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42" w:rsidRDefault="00B92842" w:rsidP="00B92842">
      <w:pPr>
        <w:jc w:val="center"/>
        <w:rPr>
          <w:b/>
          <w:lang w:val="en-GB"/>
        </w:rPr>
      </w:pPr>
      <w:r>
        <w:rPr>
          <w:b/>
          <w:lang w:val="en-GB"/>
        </w:rPr>
        <w:t>BROMHAM PARISH COUNCIL</w:t>
      </w:r>
    </w:p>
    <w:p w:rsidR="00B92842" w:rsidRDefault="00B92842" w:rsidP="00B92842">
      <w:pPr>
        <w:jc w:val="center"/>
        <w:rPr>
          <w:b/>
          <w:lang w:val="en-GB"/>
        </w:rPr>
      </w:pPr>
      <w:r>
        <w:rPr>
          <w:b/>
          <w:lang w:val="en-GB"/>
        </w:rPr>
        <w:t>MEETING WITH WC PRINCILPAL HOUSING OFFICER</w:t>
      </w:r>
    </w:p>
    <w:p w:rsidR="00B92842" w:rsidRDefault="00B92842" w:rsidP="00B92842">
      <w:pPr>
        <w:jc w:val="center"/>
        <w:rPr>
          <w:b/>
          <w:lang w:val="en-GB"/>
        </w:rPr>
      </w:pPr>
      <w:r>
        <w:rPr>
          <w:b/>
          <w:lang w:val="en-GB"/>
        </w:rPr>
        <w:t>MR STEVE MAY       16</w:t>
      </w:r>
      <w:r w:rsidRPr="00B92842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AUGUST 2011</w:t>
      </w:r>
    </w:p>
    <w:p w:rsidR="00B92842" w:rsidRDefault="00B92842" w:rsidP="00B92842">
      <w:pPr>
        <w:rPr>
          <w:lang w:val="en-GB"/>
        </w:rPr>
      </w:pPr>
      <w:r>
        <w:rPr>
          <w:b/>
          <w:lang w:val="en-GB"/>
        </w:rPr>
        <w:t xml:space="preserve">PRESENT: </w:t>
      </w:r>
      <w:r>
        <w:rPr>
          <w:lang w:val="en-GB"/>
        </w:rPr>
        <w:t xml:space="preserve">P </w:t>
      </w:r>
      <w:proofErr w:type="gramStart"/>
      <w:r>
        <w:rPr>
          <w:lang w:val="en-GB"/>
        </w:rPr>
        <w:t>Paget  R</w:t>
      </w:r>
      <w:proofErr w:type="gramEnd"/>
      <w:r>
        <w:rPr>
          <w:lang w:val="en-GB"/>
        </w:rPr>
        <w:t xml:space="preserve"> Amor  A Blackman J Butler J </w:t>
      </w:r>
      <w:proofErr w:type="spellStart"/>
      <w:r>
        <w:rPr>
          <w:lang w:val="en-GB"/>
        </w:rPr>
        <w:t>Collens</w:t>
      </w:r>
      <w:proofErr w:type="spellEnd"/>
      <w:r>
        <w:rPr>
          <w:lang w:val="en-GB"/>
        </w:rPr>
        <w:t xml:space="preserve">  </w:t>
      </w:r>
      <w:r w:rsidR="008C61D8">
        <w:rPr>
          <w:lang w:val="en-GB"/>
        </w:rPr>
        <w:t xml:space="preserve">P Thomas </w:t>
      </w:r>
      <w:r>
        <w:rPr>
          <w:lang w:val="en-GB"/>
        </w:rPr>
        <w:t>P Mortimer</w:t>
      </w:r>
    </w:p>
    <w:p w:rsidR="00B92842" w:rsidRDefault="00B92842" w:rsidP="00B92842">
      <w:pPr>
        <w:rPr>
          <w:lang w:val="en-GB"/>
        </w:rPr>
      </w:pPr>
      <w:r>
        <w:rPr>
          <w:lang w:val="en-GB"/>
        </w:rPr>
        <w:t>Mr S May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7393"/>
        <w:gridCol w:w="953"/>
      </w:tblGrid>
      <w:tr w:rsidR="00B92842" w:rsidTr="00B9284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42" w:rsidRDefault="00B9284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42" w:rsidRPr="00B92842" w:rsidRDefault="00B92842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ACCEPTANCE OF APOLOGIES: </w:t>
            </w:r>
            <w:r>
              <w:rPr>
                <w:lang w:val="en-GB"/>
              </w:rPr>
              <w:t xml:space="preserve">B Amor J </w:t>
            </w:r>
            <w:proofErr w:type="spellStart"/>
            <w:r>
              <w:rPr>
                <w:lang w:val="en-GB"/>
              </w:rPr>
              <w:t>Partt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42" w:rsidRDefault="00B9284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Action</w:t>
            </w:r>
          </w:p>
        </w:tc>
      </w:tr>
      <w:tr w:rsidR="00B92842" w:rsidTr="00B9284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42" w:rsidRDefault="00B9284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35" w:rsidRPr="00E91535" w:rsidRDefault="008E736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BROMHAM HOUSING NEED FIGURES:</w:t>
            </w:r>
          </w:p>
          <w:p w:rsidR="00B92842" w:rsidRDefault="00B92842">
            <w:pPr>
              <w:rPr>
                <w:lang w:val="en-GB"/>
              </w:rPr>
            </w:pPr>
            <w:r w:rsidRPr="00B92842">
              <w:rPr>
                <w:lang w:val="en-GB"/>
              </w:rPr>
              <w:t>The housing figures quoted by the Crown</w:t>
            </w:r>
            <w:r>
              <w:rPr>
                <w:lang w:val="en-GB"/>
              </w:rPr>
              <w:t xml:space="preserve"> were discussed although 54 was quoted as seeking accommodation in </w:t>
            </w:r>
            <w:proofErr w:type="spellStart"/>
            <w:r>
              <w:rPr>
                <w:lang w:val="en-GB"/>
              </w:rPr>
              <w:t>Bromham</w:t>
            </w:r>
            <w:proofErr w:type="spellEnd"/>
            <w:r>
              <w:rPr>
                <w:lang w:val="en-GB"/>
              </w:rPr>
              <w:t xml:space="preserve">, </w:t>
            </w:r>
            <w:r w:rsidR="008E736C">
              <w:rPr>
                <w:lang w:val="en-GB"/>
              </w:rPr>
              <w:t>this</w:t>
            </w:r>
            <w:r w:rsidR="00E91535">
              <w:rPr>
                <w:lang w:val="en-GB"/>
              </w:rPr>
              <w:t xml:space="preserve"> was misleading as </w:t>
            </w:r>
            <w:r>
              <w:rPr>
                <w:lang w:val="en-GB"/>
              </w:rPr>
              <w:t xml:space="preserve">only approx. 25 </w:t>
            </w:r>
            <w:r w:rsidR="00E91535">
              <w:rPr>
                <w:lang w:val="en-GB"/>
              </w:rPr>
              <w:t xml:space="preserve">to date </w:t>
            </w:r>
            <w:r>
              <w:rPr>
                <w:lang w:val="en-GB"/>
              </w:rPr>
              <w:t>would actually qualify on the housing register with connections to the village.</w:t>
            </w:r>
          </w:p>
          <w:p w:rsidR="00B92842" w:rsidRDefault="00B92842">
            <w:pPr>
              <w:rPr>
                <w:lang w:val="en-GB"/>
              </w:rPr>
            </w:pPr>
            <w:r>
              <w:rPr>
                <w:lang w:val="en-GB"/>
              </w:rPr>
              <w:t>13 one bed</w:t>
            </w:r>
          </w:p>
          <w:p w:rsidR="00B92842" w:rsidRDefault="00B92842">
            <w:pPr>
              <w:rPr>
                <w:lang w:val="en-GB"/>
              </w:rPr>
            </w:pPr>
            <w:r>
              <w:rPr>
                <w:lang w:val="en-GB"/>
              </w:rPr>
              <w:t>6 two bed</w:t>
            </w:r>
          </w:p>
          <w:p w:rsidR="00B92842" w:rsidRDefault="00B92842">
            <w:pPr>
              <w:rPr>
                <w:lang w:val="en-GB"/>
              </w:rPr>
            </w:pPr>
            <w:r>
              <w:rPr>
                <w:lang w:val="en-GB"/>
              </w:rPr>
              <w:t xml:space="preserve">5 three bed </w:t>
            </w:r>
          </w:p>
          <w:p w:rsidR="00B92842" w:rsidRDefault="00B92842">
            <w:pPr>
              <w:rPr>
                <w:lang w:val="en-GB"/>
              </w:rPr>
            </w:pPr>
            <w:r>
              <w:rPr>
                <w:lang w:val="en-GB"/>
              </w:rPr>
              <w:t>1 four bed.</w:t>
            </w:r>
          </w:p>
          <w:p w:rsidR="00B92842" w:rsidRDefault="00B92842" w:rsidP="00B92842">
            <w:pPr>
              <w:rPr>
                <w:lang w:val="en-GB"/>
              </w:rPr>
            </w:pPr>
            <w:r>
              <w:rPr>
                <w:lang w:val="en-GB"/>
              </w:rPr>
              <w:t>The Draft Core Strategy has been released, which may affect future number allocations.</w:t>
            </w:r>
          </w:p>
          <w:p w:rsidR="00E91535" w:rsidRDefault="00B92842" w:rsidP="00B92842">
            <w:pPr>
              <w:rPr>
                <w:lang w:val="en-GB"/>
              </w:rPr>
            </w:pPr>
            <w:r>
              <w:rPr>
                <w:lang w:val="en-GB"/>
              </w:rPr>
              <w:t xml:space="preserve">The proposed site </w:t>
            </w:r>
            <w:r w:rsidR="00E91535">
              <w:rPr>
                <w:lang w:val="en-GB"/>
              </w:rPr>
              <w:t xml:space="preserve">identified by the Crown for up to 40 houses </w:t>
            </w:r>
            <w:r>
              <w:rPr>
                <w:lang w:val="en-GB"/>
              </w:rPr>
              <w:t>to the re</w:t>
            </w:r>
            <w:r w:rsidR="00E91535">
              <w:rPr>
                <w:lang w:val="en-GB"/>
              </w:rPr>
              <w:t>a</w:t>
            </w:r>
            <w:r>
              <w:rPr>
                <w:lang w:val="en-GB"/>
              </w:rPr>
              <w:t xml:space="preserve">r of Breach </w:t>
            </w:r>
            <w:r w:rsidR="00E91535">
              <w:rPr>
                <w:lang w:val="en-GB"/>
              </w:rPr>
              <w:t>Close was discussed.  This</w:t>
            </w:r>
            <w:r w:rsidR="008E736C">
              <w:rPr>
                <w:lang w:val="en-GB"/>
              </w:rPr>
              <w:t xml:space="preserve"> Grade 2 A</w:t>
            </w:r>
            <w:r>
              <w:rPr>
                <w:lang w:val="en-GB"/>
              </w:rPr>
              <w:t xml:space="preserve">gri. Land and </w:t>
            </w:r>
            <w:r w:rsidR="008E736C">
              <w:rPr>
                <w:lang w:val="en-GB"/>
              </w:rPr>
              <w:t>an E</w:t>
            </w:r>
            <w:r w:rsidR="00E91535">
              <w:rPr>
                <w:lang w:val="en-GB"/>
              </w:rPr>
              <w:t xml:space="preserve">xception </w:t>
            </w:r>
            <w:r w:rsidR="008E736C">
              <w:rPr>
                <w:lang w:val="en-GB"/>
              </w:rPr>
              <w:t>S</w:t>
            </w:r>
            <w:r w:rsidR="00E91535">
              <w:rPr>
                <w:lang w:val="en-GB"/>
              </w:rPr>
              <w:t>ite</w:t>
            </w:r>
            <w:r w:rsidR="008E736C">
              <w:rPr>
                <w:lang w:val="en-GB"/>
              </w:rPr>
              <w:t xml:space="preserve"> which</w:t>
            </w:r>
            <w:r w:rsidR="00E91535">
              <w:rPr>
                <w:lang w:val="en-GB"/>
              </w:rPr>
              <w:t xml:space="preserve"> Mr May was un aware of and would </w:t>
            </w:r>
            <w:r w:rsidR="008E736C">
              <w:rPr>
                <w:lang w:val="en-GB"/>
              </w:rPr>
              <w:t xml:space="preserve">therefore need to </w:t>
            </w:r>
            <w:r w:rsidR="00E91535">
              <w:rPr>
                <w:lang w:val="en-GB"/>
              </w:rPr>
              <w:t xml:space="preserve">discuss with </w:t>
            </w:r>
            <w:r w:rsidR="008E736C">
              <w:rPr>
                <w:lang w:val="en-GB"/>
              </w:rPr>
              <w:t xml:space="preserve">the </w:t>
            </w:r>
            <w:r w:rsidR="00E91535">
              <w:rPr>
                <w:lang w:val="en-GB"/>
              </w:rPr>
              <w:t>WC planners involved with the Crowns proposals.</w:t>
            </w:r>
            <w:r>
              <w:rPr>
                <w:lang w:val="en-GB"/>
              </w:rPr>
              <w:t xml:space="preserve">  </w:t>
            </w:r>
          </w:p>
          <w:p w:rsidR="00B92842" w:rsidRDefault="00E91535" w:rsidP="00B92842">
            <w:pPr>
              <w:rPr>
                <w:lang w:val="en-GB"/>
              </w:rPr>
            </w:pPr>
            <w:r>
              <w:rPr>
                <w:lang w:val="en-GB"/>
              </w:rPr>
              <w:t>Wiltshire Rural Housing has also expressed an interest in any future Housing projects</w:t>
            </w:r>
          </w:p>
          <w:p w:rsidR="00E91535" w:rsidRDefault="00E91535" w:rsidP="00B92842">
            <w:pPr>
              <w:rPr>
                <w:lang w:val="en-GB"/>
              </w:rPr>
            </w:pPr>
            <w:r>
              <w:rPr>
                <w:lang w:val="en-GB"/>
              </w:rPr>
              <w:t>Mr May recommended that an up to date survey is carried out with the permission of the Parish Council, a specimen questionnaire was presented.</w:t>
            </w:r>
          </w:p>
          <w:p w:rsidR="00E91535" w:rsidRDefault="00E91535" w:rsidP="00B92842">
            <w:pPr>
              <w:rPr>
                <w:lang w:val="en-GB"/>
              </w:rPr>
            </w:pPr>
            <w:r>
              <w:rPr>
                <w:lang w:val="en-GB"/>
              </w:rPr>
              <w:t>Councill</w:t>
            </w:r>
            <w:r w:rsidR="008E736C">
              <w:rPr>
                <w:lang w:val="en-GB"/>
              </w:rPr>
              <w:t xml:space="preserve">ors felt </w:t>
            </w:r>
            <w:r>
              <w:rPr>
                <w:lang w:val="en-GB"/>
              </w:rPr>
              <w:t>that this was a way forward and it was agreed for survey to be conducted ASAP. (October P/Mag?).  Mr May to set in motion and provide questionnaires for all 850 homes.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42" w:rsidRDefault="00B92842">
            <w:pPr>
              <w:rPr>
                <w:lang w:val="en-GB"/>
              </w:rPr>
            </w:pPr>
          </w:p>
        </w:tc>
      </w:tr>
      <w:tr w:rsidR="00B92842" w:rsidTr="00B9284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42" w:rsidRDefault="00B9284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35" w:rsidRDefault="00E9153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CHEQUE</w:t>
            </w:r>
            <w:r w:rsidR="00B92842">
              <w:rPr>
                <w:b/>
                <w:lang w:val="en-GB"/>
              </w:rPr>
              <w:t xml:space="preserve"> TO BE SIGNED – </w:t>
            </w:r>
            <w:r>
              <w:rPr>
                <w:b/>
                <w:lang w:val="en-GB"/>
              </w:rPr>
              <w:t>PRO AB  SEC RA</w:t>
            </w:r>
          </w:p>
          <w:p w:rsidR="00B92842" w:rsidRPr="002F1CA4" w:rsidRDefault="002F1CA4">
            <w:pPr>
              <w:rPr>
                <w:lang w:val="en-GB"/>
              </w:rPr>
            </w:pPr>
            <w:r>
              <w:rPr>
                <w:b/>
                <w:lang w:val="en-GB"/>
              </w:rPr>
              <w:t>2010:</w:t>
            </w:r>
            <w:r w:rsidR="00E91535">
              <w:rPr>
                <w:lang w:val="en-GB"/>
              </w:rPr>
              <w:t xml:space="preserve">  </w:t>
            </w:r>
            <w:r w:rsidR="00E91535" w:rsidRPr="00E91535">
              <w:rPr>
                <w:lang w:val="en-GB"/>
              </w:rPr>
              <w:t xml:space="preserve">Goodwin Shaw </w:t>
            </w:r>
            <w:r w:rsidR="00E91535">
              <w:rPr>
                <w:lang w:val="en-GB"/>
              </w:rPr>
              <w:t>Solicitors 244.80</w:t>
            </w:r>
            <w:r>
              <w:rPr>
                <w:lang w:val="en-GB"/>
              </w:rPr>
              <w:t xml:space="preserve">  </w:t>
            </w:r>
            <w:r>
              <w:rPr>
                <w:b/>
                <w:lang w:val="en-GB"/>
              </w:rPr>
              <w:t xml:space="preserve">2011 </w:t>
            </w:r>
            <w:r>
              <w:rPr>
                <w:lang w:val="en-GB"/>
              </w:rPr>
              <w:t>Wessex Water  180.34</w:t>
            </w:r>
            <w:bookmarkStart w:id="0" w:name="_GoBack"/>
            <w:bookmarkEnd w:id="0"/>
          </w:p>
          <w:p w:rsidR="00B92842" w:rsidRDefault="00B92842">
            <w:pPr>
              <w:rPr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42" w:rsidRDefault="00B92842">
            <w:pPr>
              <w:rPr>
                <w:lang w:val="en-GB"/>
              </w:rPr>
            </w:pPr>
          </w:p>
        </w:tc>
      </w:tr>
    </w:tbl>
    <w:p w:rsidR="00FB2D9D" w:rsidRDefault="00FB2D9D"/>
    <w:sectPr w:rsidR="00FB2D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42"/>
    <w:rsid w:val="002F1CA4"/>
    <w:rsid w:val="008C61D8"/>
    <w:rsid w:val="008E736C"/>
    <w:rsid w:val="00B92842"/>
    <w:rsid w:val="00E91535"/>
    <w:rsid w:val="00FB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842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CA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842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CA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 Humphries</dc:creator>
  <cp:lastModifiedBy>Rosalind Humphries</cp:lastModifiedBy>
  <cp:revision>3</cp:revision>
  <cp:lastPrinted>2011-09-06T19:15:00Z</cp:lastPrinted>
  <dcterms:created xsi:type="dcterms:W3CDTF">2011-08-30T12:22:00Z</dcterms:created>
  <dcterms:modified xsi:type="dcterms:W3CDTF">2011-09-06T19:15:00Z</dcterms:modified>
</cp:coreProperties>
</file>